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DF172D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1834"/>
        <w:gridCol w:w="5814"/>
        <w:gridCol w:w="776"/>
        <w:gridCol w:w="697"/>
        <w:gridCol w:w="1077"/>
        <w:gridCol w:w="1220"/>
        <w:gridCol w:w="1332"/>
        <w:gridCol w:w="1920"/>
      </w:tblGrid>
      <w:tr w:rsidR="008E65E6" w:rsidRPr="00E01119" w:rsidTr="008E65E6">
        <w:trPr>
          <w:jc w:val="center"/>
        </w:trPr>
        <w:tc>
          <w:tcPr>
            <w:tcW w:w="178" w:type="pct"/>
            <w:vAlign w:val="center"/>
          </w:tcPr>
          <w:p w:rsidR="008E65E6" w:rsidRDefault="008E65E6" w:rsidP="008E6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3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11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55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E65E6" w:rsidRPr="00E01119" w:rsidRDefault="008E65E6" w:rsidP="008E65E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4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1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38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31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E65E6" w:rsidRPr="00E01119" w:rsidTr="008E65E6">
        <w:trPr>
          <w:jc w:val="center"/>
        </w:trPr>
        <w:tc>
          <w:tcPr>
            <w:tcW w:w="178" w:type="pct"/>
            <w:vAlign w:val="center"/>
          </w:tcPr>
          <w:p w:rsidR="008E65E6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Ёршик бутылочный</w:t>
            </w:r>
          </w:p>
        </w:tc>
        <w:tc>
          <w:tcPr>
            <w:tcW w:w="191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 xml:space="preserve">Изготавливается из нейлона и аналогичных материалов. Применяется в лечебно-профилактических учреждениях для мытья и чистки пробирок. Благодаря длине ручки и оцинкованной </w:t>
            </w:r>
            <w:proofErr w:type="gramStart"/>
            <w:r w:rsidRPr="00FC245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проволоке</w:t>
            </w:r>
            <w:proofErr w:type="gramEnd"/>
            <w:r w:rsidRPr="00FC245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 xml:space="preserve"> из которой он изготовлен, ёршик может использоваться для чистки различных изделий, контактирующих с агрессивными и масляными средами.</w:t>
            </w:r>
          </w:p>
        </w:tc>
        <w:tc>
          <w:tcPr>
            <w:tcW w:w="255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9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40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438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31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E65E6" w:rsidRPr="00E01119" w:rsidTr="008E65E6">
        <w:trPr>
          <w:jc w:val="center"/>
        </w:trPr>
        <w:tc>
          <w:tcPr>
            <w:tcW w:w="178" w:type="pct"/>
            <w:vAlign w:val="center"/>
          </w:tcPr>
          <w:p w:rsidR="008E65E6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ршик пробирочный</w:t>
            </w:r>
          </w:p>
        </w:tc>
        <w:tc>
          <w:tcPr>
            <w:tcW w:w="191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Изготавливается из нейлона и аналогичных материалов. Применяется в лечебно-профилактич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 xml:space="preserve">еских учреждениях для мытья и </w:t>
            </w:r>
            <w:r w:rsidRPr="00FC245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чистки проб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 xml:space="preserve">ирок. Благодаря длине ручки и </w:t>
            </w:r>
            <w:r w:rsidRPr="00FC245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оцинкован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 xml:space="preserve">ной </w:t>
            </w:r>
            <w:proofErr w:type="gramStart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проволоке</w:t>
            </w:r>
            <w:proofErr w:type="gramEnd"/>
            <w:r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 xml:space="preserve"> из которой он изг</w:t>
            </w:r>
            <w:r w:rsidRPr="00FC245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отовле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 xml:space="preserve">н, ёршик может использоваться </w:t>
            </w:r>
            <w:r w:rsidRPr="00FC245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для чистки различных изделий, контактирующих с агрессивными и масляными средами.</w:t>
            </w:r>
          </w:p>
        </w:tc>
        <w:tc>
          <w:tcPr>
            <w:tcW w:w="255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9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  <w:tc>
          <w:tcPr>
            <w:tcW w:w="40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23000,00</w:t>
            </w:r>
          </w:p>
        </w:tc>
        <w:tc>
          <w:tcPr>
            <w:tcW w:w="438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31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E65E6" w:rsidRPr="00E01119" w:rsidTr="008E65E6">
        <w:trPr>
          <w:jc w:val="center"/>
        </w:trPr>
        <w:tc>
          <w:tcPr>
            <w:tcW w:w="178" w:type="pct"/>
            <w:vAlign w:val="center"/>
          </w:tcPr>
          <w:p w:rsidR="008E65E6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 xml:space="preserve">асло </w:t>
            </w: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иммерсионное</w:t>
            </w:r>
          </w:p>
        </w:tc>
        <w:tc>
          <w:tcPr>
            <w:tcW w:w="191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 иммерсионное для микроскопии Тип А , используется в микроскопии для улучшения качества изображения исследуемого объекта при больших расширениях (больше 400), коэффициент преломления при +20</w:t>
            </w:r>
            <w:proofErr w:type="gramStart"/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°С</w:t>
            </w:r>
            <w:proofErr w:type="gramEnd"/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</w:t>
            </w:r>
            <w:proofErr w:type="spellEnd"/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=1,515 ±0,001 Коэффициент пропускания при толщине слоя 10 мм в спектральном диапазоне 500-720 нм не менее 60% Вязкость </w:t>
            </w: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кинематическая</w:t>
            </w: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+20°С 8-12 г объём 100мл</w:t>
            </w:r>
          </w:p>
        </w:tc>
        <w:tc>
          <w:tcPr>
            <w:tcW w:w="255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29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1 550,00</w:t>
            </w:r>
          </w:p>
        </w:tc>
        <w:tc>
          <w:tcPr>
            <w:tcW w:w="40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15500,00</w:t>
            </w:r>
          </w:p>
        </w:tc>
        <w:tc>
          <w:tcPr>
            <w:tcW w:w="438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31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E65E6" w:rsidRPr="00E01119" w:rsidTr="008E65E6">
        <w:trPr>
          <w:jc w:val="center"/>
        </w:trPr>
        <w:tc>
          <w:tcPr>
            <w:tcW w:w="178" w:type="pct"/>
            <w:vAlign w:val="center"/>
          </w:tcPr>
          <w:p w:rsidR="008E65E6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ергамент</w:t>
            </w:r>
          </w:p>
        </w:tc>
        <w:tc>
          <w:tcPr>
            <w:tcW w:w="191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Пергамент - это чистый, с точки зрения микробиологии, упаковочный материал, он не разрушается в воде даже при кипячении, при увлажнении не теряет механической прочности. Он не вызывает изменений в органолептических свойствах пищевых продуктов, не дает постороннего </w:t>
            </w: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запаха и привкуса и удовлетворяет всем гигиеническим требованиям, что выгодно отличает его от фольги и полимерных синтетических материалов. Пергамент изготавливается из </w:t>
            </w:r>
            <w:proofErr w:type="spellStart"/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чистоцеллюлозной</w:t>
            </w:r>
            <w:proofErr w:type="spellEnd"/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бумаги-основы. После </w:t>
            </w:r>
            <w:proofErr w:type="spellStart"/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пергаментации</w:t>
            </w:r>
            <w:proofErr w:type="spellEnd"/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бумага приобретает специфические свойства - становится жиро- и влагонепроницаемой.</w:t>
            </w:r>
          </w:p>
        </w:tc>
        <w:tc>
          <w:tcPr>
            <w:tcW w:w="255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229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2 815,00</w:t>
            </w:r>
          </w:p>
        </w:tc>
        <w:tc>
          <w:tcPr>
            <w:tcW w:w="40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39410,00</w:t>
            </w:r>
          </w:p>
        </w:tc>
        <w:tc>
          <w:tcPr>
            <w:tcW w:w="438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31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E65E6" w:rsidRPr="00E01119" w:rsidTr="008E65E6">
        <w:trPr>
          <w:jc w:val="center"/>
        </w:trPr>
        <w:tc>
          <w:tcPr>
            <w:tcW w:w="178" w:type="pct"/>
            <w:vAlign w:val="center"/>
          </w:tcPr>
          <w:p w:rsidR="008E65E6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03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робирка биологическая</w:t>
            </w:r>
          </w:p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ПБ2-16х150</w:t>
            </w:r>
          </w:p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 xml:space="preserve">Цилиндрическая </w:t>
            </w:r>
            <w:proofErr w:type="spellStart"/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пробирка</w:t>
            </w:r>
            <w:proofErr w:type="gramStart"/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теклянная,вместимость</w:t>
            </w:r>
            <w:proofErr w:type="spellEnd"/>
            <w:r w:rsidRPr="00FC245D">
              <w:rPr>
                <w:rFonts w:ascii="Times New Roman" w:hAnsi="Times New Roman" w:cs="Times New Roman"/>
                <w:sz w:val="24"/>
                <w:szCs w:val="24"/>
              </w:rPr>
              <w:t xml:space="preserve"> 24мл,высота-15см,наружный диаметр-16см,толщина стекла-1,0мм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245D">
              <w:rPr>
                <w:rFonts w:ascii="Times New Roman" w:hAnsi="Times New Roman" w:cs="Times New Roman"/>
                <w:sz w:val="24"/>
                <w:szCs w:val="24"/>
              </w:rPr>
              <w:t xml:space="preserve">1 упаковка-500 </w:t>
            </w:r>
            <w:proofErr w:type="spellStart"/>
            <w:r w:rsidRPr="00FC245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55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9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4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401" w:type="pct"/>
            <w:vAlign w:val="center"/>
          </w:tcPr>
          <w:p w:rsidR="008E65E6" w:rsidRPr="00FC245D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53000,00</w:t>
            </w:r>
          </w:p>
        </w:tc>
        <w:tc>
          <w:tcPr>
            <w:tcW w:w="438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31" w:type="pct"/>
            <w:vAlign w:val="center"/>
          </w:tcPr>
          <w:p w:rsidR="008E65E6" w:rsidRPr="00E01119" w:rsidRDefault="008E65E6" w:rsidP="008E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DF172D" w:rsidRPr="00C316FC" w:rsidRDefault="00DF172D" w:rsidP="008E6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1929"/>
    <w:rsid w:val="003F52FD"/>
    <w:rsid w:val="004161F0"/>
    <w:rsid w:val="004462B2"/>
    <w:rsid w:val="004F532E"/>
    <w:rsid w:val="00517DBD"/>
    <w:rsid w:val="0053399A"/>
    <w:rsid w:val="00544BEA"/>
    <w:rsid w:val="005844DF"/>
    <w:rsid w:val="00685F0A"/>
    <w:rsid w:val="00691B13"/>
    <w:rsid w:val="006B605B"/>
    <w:rsid w:val="0079093D"/>
    <w:rsid w:val="007A5D30"/>
    <w:rsid w:val="008820C9"/>
    <w:rsid w:val="00886765"/>
    <w:rsid w:val="008B24CC"/>
    <w:rsid w:val="008D61A9"/>
    <w:rsid w:val="008E65E6"/>
    <w:rsid w:val="009637C4"/>
    <w:rsid w:val="00995B49"/>
    <w:rsid w:val="00A11052"/>
    <w:rsid w:val="00A72DB0"/>
    <w:rsid w:val="00B04EA5"/>
    <w:rsid w:val="00B71AD9"/>
    <w:rsid w:val="00BD2E56"/>
    <w:rsid w:val="00C20050"/>
    <w:rsid w:val="00C84A99"/>
    <w:rsid w:val="00C87E45"/>
    <w:rsid w:val="00C946D4"/>
    <w:rsid w:val="00CC72A7"/>
    <w:rsid w:val="00D85FC6"/>
    <w:rsid w:val="00DD384D"/>
    <w:rsid w:val="00DF172D"/>
    <w:rsid w:val="00E36195"/>
    <w:rsid w:val="00EC5A76"/>
    <w:rsid w:val="00F23A02"/>
    <w:rsid w:val="00F67883"/>
    <w:rsid w:val="00FA523A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11</cp:revision>
  <dcterms:created xsi:type="dcterms:W3CDTF">2018-05-25T08:38:00Z</dcterms:created>
  <dcterms:modified xsi:type="dcterms:W3CDTF">2018-05-31T03:33:00Z</dcterms:modified>
</cp:coreProperties>
</file>